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13.60107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.77685546875" w:line="240" w:lineRule="auto"/>
        <w:ind w:left="0" w:right="1678.60107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.555908203125" w:line="240" w:lineRule="auto"/>
        <w:ind w:left="0" w:right="691.42822265625" w:firstLine="0"/>
        <w:jc w:val="center"/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F</w:t>
      </w:r>
      <w:r w:rsidDel="00000000" w:rsidR="00000000" w:rsidRPr="00000000"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icha</w:t>
      </w:r>
      <w:r w:rsidDel="00000000" w:rsidR="00000000" w:rsidRPr="00000000"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pedagógica que acompaña la obra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: “LA PERFECCIÓN NO EXISTE, PERO IMAGINAR ES GRATIS”.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.555908203125" w:line="240" w:lineRule="auto"/>
        <w:ind w:left="425.19685039370086" w:right="427.7952755905511" w:firstLine="0"/>
        <w:jc w:val="both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5520"/>
        <w:tblGridChange w:id="0">
          <w:tblGrid>
            <w:gridCol w:w="4320"/>
            <w:gridCol w:w="5520"/>
          </w:tblGrid>
        </w:tblGridChange>
      </w:tblGrid>
      <w:tr>
        <w:trPr>
          <w:cantSplit w:val="0"/>
          <w:trHeight w:val="432.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Título de la obra: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before="608.555908203125" w:line="240" w:lineRule="auto"/>
              <w:ind w:right="218.0314960629937"/>
              <w:jc w:val="left"/>
              <w:rPr>
                <w:rFonts w:ascii="Nunito" w:cs="Nunito" w:eastAsia="Nunito" w:hAnsi="Nunito"/>
                <w:sz w:val="24"/>
                <w:szCs w:val="24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rtl w:val="0"/>
              </w:rPr>
              <w:t xml:space="preserve">“LA PERFECCIÓN NO EXISTE, PERO IMAGINAR ES GRATIS”.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8.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y </w:t>
            </w:r>
            <w:r w:rsidDel="00000000" w:rsidR="00000000" w:rsidRPr="00000000">
              <w:rPr>
                <w:rFonts w:ascii="Nunito" w:cs="Nunito" w:eastAsia="Nunito" w:hAnsi="Nunito"/>
                <w:b w:val="1"/>
                <w:sz w:val="24"/>
                <w:szCs w:val="24"/>
                <w:highlight w:val="white"/>
                <w:rtl w:val="0"/>
              </w:rPr>
              <w:t xml:space="preserve">apellidos de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la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persona artista: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427.7952755905511" w:firstLine="0"/>
              <w:jc w:val="both"/>
              <w:rPr>
                <w:rFonts w:ascii="Nunito" w:cs="Nunito" w:eastAsia="Nunito" w:hAnsi="Nunito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highlight w:val="white"/>
                <w:rtl w:val="0"/>
              </w:rPr>
              <w:t xml:space="preserve">José María Rodriguez Moreno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.400634765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34300327301025" w:lineRule="auto"/>
              <w:ind w:left="425.19685039370086" w:right="-422.5984251968498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se relaciona tu obra con los Derechos Sexuales y los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Derechos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Reproductivos?</w:t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102376</wp:posOffset>
                  </wp:positionH>
                  <wp:positionV relativeFrom="paragraph">
                    <wp:posOffset>418203</wp:posOffset>
                  </wp:positionV>
                  <wp:extent cx="6012675" cy="2401197"/>
                  <wp:effectExtent b="0" l="0" r="0" t="0"/>
                  <wp:wrapNone/>
                  <wp:docPr id="4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2675" cy="24011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1915.5999755859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6163330078125" w:line="241.2077808380127" w:lineRule="auto"/>
              <w:ind w:left="0" w:right="-422.5984251968498" w:firstLine="0"/>
              <w:jc w:val="both"/>
              <w:rPr>
                <w:rFonts w:ascii="Nunito" w:cs="Nunito" w:eastAsia="Nunito" w:hAnsi="Nuni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.800048828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34191608428955" w:lineRule="auto"/>
              <w:ind w:left="425.19685039370086" w:right="-422.5984251968498" w:firstLine="0"/>
              <w:jc w:val="both"/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puede utilizarse tu obra como actividad para contribuir en la promoción de 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estos </w:t>
            </w:r>
            <w:r w:rsidDel="00000000" w:rsidR="00000000" w:rsidRPr="00000000">
              <w:rPr>
                <w:rFonts w:ascii="Nunito" w:cs="Nunito" w:eastAsia="Nunito" w:hAnsi="Nunito"/>
                <w:b w:val="1"/>
                <w:sz w:val="24"/>
                <w:szCs w:val="24"/>
                <w:highlight w:val="white"/>
                <w:rtl w:val="0"/>
              </w:rPr>
              <w:t xml:space="preserve">derechos entre</w:t>
            </w:r>
            <w:r w:rsidDel="00000000" w:rsidR="00000000" w:rsidRPr="00000000">
              <w:rPr>
                <w:rFonts w:ascii="Nunito" w:cs="Nunito" w:eastAsia="Nunito" w:hAnsi="Nunit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la gente joven?</w:t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47626</wp:posOffset>
                  </wp:positionH>
                  <wp:positionV relativeFrom="paragraph">
                    <wp:posOffset>485775</wp:posOffset>
                  </wp:positionV>
                  <wp:extent cx="5995432" cy="3243263"/>
                  <wp:effectExtent b="0" l="0" r="0" t="0"/>
                  <wp:wrapNone/>
                  <wp:docPr id="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95432" cy="32432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Nunito" w:cs="Nunito" w:eastAsia="Nunito" w:hAnsi="Nuni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Nunito" w:cs="Nunito" w:eastAsia="Nunito" w:hAnsi="Nuni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3260498046875" w:line="240" w:lineRule="auto"/>
        <w:ind w:left="7.257537841796875" w:right="0" w:firstLine="0"/>
        <w:jc w:val="left"/>
        <w:rPr>
          <w:rFonts w:ascii="Nunito" w:cs="Nunito" w:eastAsia="Nunito" w:hAnsi="Nuni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3291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sz w:val="20.15999984741211"/>
          <w:szCs w:val="20.15999984741211"/>
          <w:rtl w:val="0"/>
        </w:rPr>
        <w:t xml:space="preserve">-</w:t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4009.4000244140625" w:top="1440" w:left="1541.2799072265625" w:right="1695.39916992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240" w:lineRule="auto"/>
      <w:ind w:right="1813.60107421875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4393134</wp:posOffset>
          </wp:positionH>
          <wp:positionV relativeFrom="paragraph">
            <wp:posOffset>180975</wp:posOffset>
          </wp:positionV>
          <wp:extent cx="1325880" cy="42672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25880" cy="4267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2819400</wp:posOffset>
          </wp:positionH>
          <wp:positionV relativeFrom="paragraph">
            <wp:posOffset>228600</wp:posOffset>
          </wp:positionV>
          <wp:extent cx="1411605" cy="33782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1605" cy="33782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